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F2A27" w14:textId="77777777" w:rsidR="00264CE8" w:rsidRPr="0037654F" w:rsidRDefault="00264CE8" w:rsidP="00264CE8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14:paraId="700E2A26" w14:textId="47F1FEC5"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</w:t>
      </w:r>
      <w:r w:rsidR="008D7290">
        <w:rPr>
          <w:rFonts w:ascii="Times New Roman" w:hAnsi="Times New Roman" w:cs="Times New Roman"/>
          <w:b/>
          <w:sz w:val="21"/>
          <w:szCs w:val="21"/>
        </w:rPr>
        <w:t xml:space="preserve"> 11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14:paraId="3A7A0E1C" w14:textId="77777777" w:rsidTr="00842DBD">
        <w:tc>
          <w:tcPr>
            <w:tcW w:w="554" w:type="dxa"/>
            <w:shd w:val="clear" w:color="auto" w:fill="D0CECE" w:themeFill="background2" w:themeFillShade="E6"/>
          </w:tcPr>
          <w:p w14:paraId="6A73F953" w14:textId="77777777"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14:paraId="7E30D95D" w14:textId="77777777"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14:paraId="330FBA6C" w14:textId="77777777"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14:paraId="7D6FA1F7" w14:textId="77777777"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14:paraId="3EA56DAD" w14:textId="77777777"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B6D63E1" w14:textId="77777777"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14:paraId="5E9DAD5E" w14:textId="77777777"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14:paraId="6210C816" w14:textId="77777777"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38D8E522" w14:textId="77777777"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73DB2DD4" w14:textId="77777777"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14:paraId="38C11E1F" w14:textId="77777777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14:paraId="777C17D1" w14:textId="77777777"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14:paraId="6EAAB059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14:paraId="253C3740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14:paraId="122061E7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14:paraId="7F58919D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3D724CE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14:paraId="6FABB48C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14:paraId="293A442A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3B55C8EA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650981B0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14:paraId="2A77EB93" w14:textId="77777777" w:rsidTr="00842DBD">
        <w:tc>
          <w:tcPr>
            <w:tcW w:w="554" w:type="dxa"/>
          </w:tcPr>
          <w:p w14:paraId="63AD554A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14:paraId="0BADE369" w14:textId="1C4DD030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 w:rsidRPr="00605112">
              <w:rPr>
                <w:rFonts w:ascii="Times New Roman" w:hAnsi="Times New Roman" w:cs="Times New Roman"/>
                <w:sz w:val="21"/>
                <w:szCs w:val="21"/>
              </w:rPr>
              <w:t>ewnik balonowy jednorazowego użytku; długość robocza 1050mm; maksymalna średnica sondy narzędzia 1,95mm; średnica po napełnieniu 11mm, maksymalna objętość powietrza 2,1ml; maksymalna objętość roztworu soli fizjologicznej 0,4ml; kompatybilna prowadnica 0,021cala (0,53mm), minimalna średnica kanału roboczego 2,0mm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28F9D95C" w14:textId="0BF9D034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14146A54" w14:textId="498538E8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16" w:type="dxa"/>
          </w:tcPr>
          <w:p w14:paraId="6E3FCC10" w14:textId="2E862B6D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208480D1" w14:textId="78CEBF19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164EA746" w14:textId="6E0CB6D3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6273D7A2" w14:textId="29C7B8E3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1244C54" w14:textId="44384E80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3890EA43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08CE80EC" w14:textId="77777777" w:rsidTr="00842DBD">
        <w:tc>
          <w:tcPr>
            <w:tcW w:w="554" w:type="dxa"/>
          </w:tcPr>
          <w:p w14:paraId="55953B12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2" w:type="dxa"/>
          </w:tcPr>
          <w:p w14:paraId="5908051E" w14:textId="085A83CE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 w:rsidRPr="00605112">
              <w:rPr>
                <w:rFonts w:ascii="Times New Roman" w:hAnsi="Times New Roman" w:cs="Times New Roman"/>
                <w:sz w:val="21"/>
                <w:szCs w:val="21"/>
              </w:rPr>
              <w:t>ewnik balonowy jednorazowego użytku; długość robocza 1050mm; maksymalna średnica sondy narzędzia 2,55mm; średnica po napełnieniu 13mm, maksymalna objętość powietrza 2,3ml; kompatybilna prowadnica 0,035 cala (0,89mm), minimalna średnica kanału roboczego 2,8mm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23B9391A" w14:textId="00F48A57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13D04ED3" w14:textId="16E4FF0A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16" w:type="dxa"/>
          </w:tcPr>
          <w:p w14:paraId="396CA6DB" w14:textId="05349E98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1849EDDD" w14:textId="386491A8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6736E3A4" w14:textId="737DB3B8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3FC7F8CC" w14:textId="6C3CCC7C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5A08B5D" w14:textId="3F286BFA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2B0F6626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71AD3738" w14:textId="77777777" w:rsidTr="00842DBD">
        <w:tc>
          <w:tcPr>
            <w:tcW w:w="554" w:type="dxa"/>
          </w:tcPr>
          <w:p w14:paraId="75348B4A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2" w:type="dxa"/>
          </w:tcPr>
          <w:p w14:paraId="7BD08081" w14:textId="2A027468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605112">
              <w:rPr>
                <w:rFonts w:ascii="Times New Roman" w:hAnsi="Times New Roman" w:cs="Times New Roman"/>
                <w:sz w:val="21"/>
                <w:szCs w:val="21"/>
              </w:rPr>
              <w:t>Zaworki ssące do bronchoskopu , jednorazowe, sterylne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08DEC0FD" w14:textId="143BBAAA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649E6194" w14:textId="0AC64745" w:rsidR="001566CE" w:rsidRPr="0037654F" w:rsidRDefault="0060511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3000</w:t>
            </w:r>
          </w:p>
        </w:tc>
        <w:tc>
          <w:tcPr>
            <w:tcW w:w="1716" w:type="dxa"/>
          </w:tcPr>
          <w:p w14:paraId="2B126965" w14:textId="0DAAF3F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7C62207A" w14:textId="28DEFD5F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5B84F1E3" w14:textId="0D44F105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16407E30" w14:textId="4EB4E869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4335C06B" w14:textId="0CC329BE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00239F91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1DA55CD0" w14:textId="77777777" w:rsidTr="00842DBD">
        <w:tc>
          <w:tcPr>
            <w:tcW w:w="554" w:type="dxa"/>
          </w:tcPr>
          <w:p w14:paraId="1D2C4C5E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2" w:type="dxa"/>
          </w:tcPr>
          <w:p w14:paraId="477A7F1A" w14:textId="70CD069F" w:rsidR="001566CE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062EB3">
              <w:rPr>
                <w:rFonts w:ascii="Times New Roman" w:hAnsi="Times New Roman" w:cs="Times New Roman"/>
                <w:sz w:val="21"/>
                <w:szCs w:val="21"/>
              </w:rPr>
              <w:t>Zaworki biopsyjne do bronchoskopu, jednorazowe, sterylne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416AD0D4" w14:textId="34F8E9F6" w:rsidR="001566CE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39DA1A53" w14:textId="139AA7A4" w:rsidR="001566CE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3000</w:t>
            </w:r>
          </w:p>
        </w:tc>
        <w:tc>
          <w:tcPr>
            <w:tcW w:w="1716" w:type="dxa"/>
          </w:tcPr>
          <w:p w14:paraId="7F30BCAA" w14:textId="2E6EFCF6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0BC2AFC9" w14:textId="6BE0E99C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46DE6665" w14:textId="1BF39D29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5D0B0941" w14:textId="725E0506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B6EF748" w14:textId="36252249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3B113184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778A8E44" w14:textId="77777777" w:rsidTr="00842DBD">
        <w:tc>
          <w:tcPr>
            <w:tcW w:w="554" w:type="dxa"/>
          </w:tcPr>
          <w:p w14:paraId="6BE65274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2" w:type="dxa"/>
          </w:tcPr>
          <w:p w14:paraId="7DF6237F" w14:textId="2F0C7729" w:rsidR="001566CE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062EB3">
              <w:rPr>
                <w:rFonts w:ascii="Times New Roman" w:hAnsi="Times New Roman" w:cs="Times New Roman"/>
                <w:sz w:val="21"/>
                <w:szCs w:val="21"/>
              </w:rPr>
              <w:t>Zatyczka uszczelniająca do endoskopów ultrasonograficznych</w:t>
            </w:r>
          </w:p>
        </w:tc>
        <w:tc>
          <w:tcPr>
            <w:tcW w:w="620" w:type="dxa"/>
          </w:tcPr>
          <w:p w14:paraId="66BCCCF9" w14:textId="58623DCB" w:rsidR="001566CE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741066D0" w14:textId="4BE96CDD" w:rsidR="001566CE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716" w:type="dxa"/>
          </w:tcPr>
          <w:p w14:paraId="34452B28" w14:textId="4B96DD6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5C955F18" w14:textId="4A1610FF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696DF315" w14:textId="41BB50C3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3A1364E4" w14:textId="72EB236F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51246C3" w14:textId="49A11034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93168B3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62EB3" w:rsidRPr="0037654F" w14:paraId="23E625E8" w14:textId="77777777" w:rsidTr="00842DBD">
        <w:tc>
          <w:tcPr>
            <w:tcW w:w="554" w:type="dxa"/>
          </w:tcPr>
          <w:p w14:paraId="06BB919D" w14:textId="4FF176D7" w:rsidR="00062EB3" w:rsidRPr="0037654F" w:rsidRDefault="00062EB3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542" w:type="dxa"/>
          </w:tcPr>
          <w:p w14:paraId="64CDD527" w14:textId="0A8CD28A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062EB3">
              <w:rPr>
                <w:rFonts w:ascii="Times New Roman" w:hAnsi="Times New Roman" w:cs="Times New Roman"/>
                <w:sz w:val="21"/>
                <w:szCs w:val="21"/>
              </w:rPr>
              <w:t xml:space="preserve">Olejek silikonowy do endoskopów, </w:t>
            </w:r>
            <w:r w:rsidRPr="00062EB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opakowanie 15 ml</w:t>
            </w:r>
          </w:p>
        </w:tc>
        <w:tc>
          <w:tcPr>
            <w:tcW w:w="620" w:type="dxa"/>
          </w:tcPr>
          <w:p w14:paraId="47771DF2" w14:textId="5C3EA15A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</w:t>
            </w:r>
            <w:proofErr w:type="spellEnd"/>
          </w:p>
        </w:tc>
        <w:tc>
          <w:tcPr>
            <w:tcW w:w="656" w:type="dxa"/>
          </w:tcPr>
          <w:p w14:paraId="3FC4B284" w14:textId="69C0D7BA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16" w:type="dxa"/>
          </w:tcPr>
          <w:p w14:paraId="7801577A" w14:textId="37502A2C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6685E83E" w14:textId="64D415AB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3A2B755B" w14:textId="46C3E925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3041EDF0" w14:textId="75B89F4B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C51EDC5" w14:textId="42F771E2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1E1B99C0" w14:textId="77777777" w:rsidR="00062EB3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62EB3" w:rsidRPr="0037654F" w14:paraId="5C62A8C5" w14:textId="77777777" w:rsidTr="00842DBD">
        <w:tc>
          <w:tcPr>
            <w:tcW w:w="554" w:type="dxa"/>
          </w:tcPr>
          <w:p w14:paraId="79D9A772" w14:textId="7D68F7CF" w:rsidR="00062EB3" w:rsidRPr="0037654F" w:rsidRDefault="00062EB3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542" w:type="dxa"/>
          </w:tcPr>
          <w:p w14:paraId="2DF9A738" w14:textId="2B96216C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J</w:t>
            </w:r>
            <w:r w:rsidRPr="00062EB3">
              <w:rPr>
                <w:rFonts w:ascii="Times New Roman" w:hAnsi="Times New Roman" w:cs="Times New Roman"/>
                <w:sz w:val="21"/>
                <w:szCs w:val="21"/>
              </w:rPr>
              <w:t>ednorazowy standardowy ustnik z gumką wykonaną z silikonu; do wszystkich endoskopów stosowanych w górnym odcinku przewodu pokarmowego; wymiary otworu głównego 22mmx27mm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62EB3">
              <w:rPr>
                <w:rFonts w:ascii="Times New Roman" w:hAnsi="Times New Roman" w:cs="Times New Roman"/>
                <w:sz w:val="21"/>
                <w:szCs w:val="21"/>
              </w:rPr>
              <w:t>umożliwia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jące</w:t>
            </w:r>
            <w:r w:rsidRPr="00062EB3">
              <w:rPr>
                <w:rFonts w:ascii="Times New Roman" w:hAnsi="Times New Roman" w:cs="Times New Roman"/>
                <w:sz w:val="21"/>
                <w:szCs w:val="21"/>
              </w:rPr>
              <w:t xml:space="preserve"> użycie rozszerzacza przełyku o średnicy 60 Fr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62EB3">
              <w:rPr>
                <w:rFonts w:ascii="Times New Roman" w:hAnsi="Times New Roman" w:cs="Times New Roman"/>
                <w:sz w:val="21"/>
                <w:szCs w:val="21"/>
              </w:rPr>
              <w:t xml:space="preserve">, wykonany z polipropylenu; nie zawiera </w:t>
            </w:r>
            <w:proofErr w:type="spellStart"/>
            <w:r w:rsidRPr="00062EB3">
              <w:rPr>
                <w:rFonts w:ascii="Times New Roman" w:hAnsi="Times New Roman" w:cs="Times New Roman"/>
                <w:sz w:val="21"/>
                <w:szCs w:val="21"/>
              </w:rPr>
              <w:t>latexu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5D90CAE9" w14:textId="2A5E4645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16C535FF" w14:textId="77C98305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716" w:type="dxa"/>
          </w:tcPr>
          <w:p w14:paraId="26B539F3" w14:textId="2EDE1371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117CEF9B" w14:textId="5E138B91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0100B600" w14:textId="45014DD4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1352C351" w14:textId="196EA6CA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91BBF6F" w14:textId="29D8C086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BF5D4" w14:textId="77777777" w:rsidR="00062EB3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D7290" w:rsidRPr="0037654F" w14:paraId="56455064" w14:textId="77777777" w:rsidTr="00842DBD">
        <w:tc>
          <w:tcPr>
            <w:tcW w:w="554" w:type="dxa"/>
          </w:tcPr>
          <w:p w14:paraId="154893B8" w14:textId="77777777" w:rsidR="008D7290" w:rsidRDefault="008D7290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14:paraId="1C57A441" w14:textId="77777777" w:rsidR="008D7290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</w:tcPr>
          <w:p w14:paraId="6945241B" w14:textId="77777777" w:rsidR="008D7290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6" w:type="dxa"/>
          </w:tcPr>
          <w:p w14:paraId="1C871F7D" w14:textId="77777777" w:rsidR="008D7290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6" w:type="dxa"/>
          </w:tcPr>
          <w:p w14:paraId="06CFC5AC" w14:textId="77777777" w:rsidR="008D7290" w:rsidRPr="00062EB3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6BDF00FE" w14:textId="77777777" w:rsidR="008D7290" w:rsidRPr="00062EB3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6536023D" w14:textId="77777777" w:rsidR="008D7290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6400C2A3" w14:textId="77777777" w:rsidR="008D7290" w:rsidRPr="00062EB3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C37D750" w14:textId="77777777" w:rsidR="008D7290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554BC159" w14:textId="77777777" w:rsidR="008D7290" w:rsidRPr="0037654F" w:rsidRDefault="008D729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B9D3397" w14:textId="77777777" w:rsidR="008D7290" w:rsidRDefault="008D7290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142407E2" w14:textId="77777777" w:rsidR="008D7290" w:rsidRDefault="008D7290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EA5614F" w14:textId="7A616958" w:rsidR="00062EB3" w:rsidRDefault="00062EB3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62EB3">
        <w:rPr>
          <w:rFonts w:ascii="Times New Roman" w:hAnsi="Times New Roman" w:cs="Times New Roman"/>
          <w:b/>
          <w:bCs/>
          <w:sz w:val="21"/>
          <w:szCs w:val="21"/>
        </w:rPr>
        <w:t>*</w:t>
      </w:r>
      <w:r w:rsidRPr="00062EB3">
        <w:rPr>
          <w:b/>
          <w:bCs/>
        </w:rPr>
        <w:t xml:space="preserve"> </w:t>
      </w:r>
      <w:r w:rsidRPr="00062EB3">
        <w:rPr>
          <w:rFonts w:ascii="Times New Roman" w:hAnsi="Times New Roman" w:cs="Times New Roman"/>
          <w:b/>
          <w:bCs/>
          <w:sz w:val="21"/>
          <w:szCs w:val="21"/>
        </w:rPr>
        <w:t>Asortyment kompatybilny z urządzeniami: BF-H1100, BF-P180, BF-1T180</w:t>
      </w:r>
      <w:r w:rsidR="00815EAB">
        <w:rPr>
          <w:rFonts w:ascii="Times New Roman" w:hAnsi="Times New Roman" w:cs="Times New Roman"/>
          <w:b/>
          <w:bCs/>
          <w:sz w:val="21"/>
          <w:szCs w:val="21"/>
        </w:rPr>
        <w:t>, będącymi na wyposażeniu Zamawiajacego.</w:t>
      </w:r>
      <w:bookmarkStart w:id="0" w:name="_GoBack"/>
      <w:bookmarkEnd w:id="0"/>
    </w:p>
    <w:p w14:paraId="4D2ED517" w14:textId="18B1B8E3" w:rsidR="008D7290" w:rsidRDefault="008D7290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4B69FA13" w14:textId="77777777" w:rsidR="008D7290" w:rsidRPr="008D7290" w:rsidRDefault="008D7290" w:rsidP="008D7290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8D7290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14:paraId="3BAB8D49" w14:textId="77777777" w:rsidR="008D7290" w:rsidRPr="008D7290" w:rsidRDefault="008D7290" w:rsidP="008D7290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8D7290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14:paraId="750E94A8" w14:textId="77777777" w:rsidR="008D7290" w:rsidRPr="00062EB3" w:rsidRDefault="008D7290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sectPr w:rsidR="008D7290" w:rsidRPr="00062EB3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A1F08" w14:textId="77777777" w:rsidR="00022401" w:rsidRDefault="00022401" w:rsidP="00264CE8">
      <w:pPr>
        <w:spacing w:after="0" w:line="240" w:lineRule="auto"/>
      </w:pPr>
      <w:r>
        <w:separator/>
      </w:r>
    </w:p>
  </w:endnote>
  <w:endnote w:type="continuationSeparator" w:id="0">
    <w:p w14:paraId="166ABC6E" w14:textId="77777777" w:rsidR="00022401" w:rsidRDefault="00022401" w:rsidP="0026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8414A" w14:textId="77777777" w:rsidR="00022401" w:rsidRDefault="00022401" w:rsidP="00264CE8">
      <w:pPr>
        <w:spacing w:after="0" w:line="240" w:lineRule="auto"/>
      </w:pPr>
      <w:r>
        <w:separator/>
      </w:r>
    </w:p>
  </w:footnote>
  <w:footnote w:type="continuationSeparator" w:id="0">
    <w:p w14:paraId="423735BE" w14:textId="77777777" w:rsidR="00022401" w:rsidRDefault="00022401" w:rsidP="00264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D5E34" w14:textId="6173E45A" w:rsidR="00264CE8" w:rsidRDefault="00264CE8" w:rsidP="00264CE8">
    <w:pPr>
      <w:pStyle w:val="Nagwek"/>
    </w:pPr>
    <w:r>
      <w:t>Załącznik nr 2.11 do SWZ, PN-85/23/KT</w:t>
    </w:r>
  </w:p>
  <w:p w14:paraId="18255089" w14:textId="77777777" w:rsidR="00264CE8" w:rsidRDefault="00264C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67"/>
    <w:rsid w:val="00022401"/>
    <w:rsid w:val="00040405"/>
    <w:rsid w:val="00053C15"/>
    <w:rsid w:val="00062EB3"/>
    <w:rsid w:val="00083443"/>
    <w:rsid w:val="00090282"/>
    <w:rsid w:val="000A2B6A"/>
    <w:rsid w:val="000E0A9F"/>
    <w:rsid w:val="000E512A"/>
    <w:rsid w:val="000F6F9D"/>
    <w:rsid w:val="00130F53"/>
    <w:rsid w:val="0013189D"/>
    <w:rsid w:val="00140596"/>
    <w:rsid w:val="00140987"/>
    <w:rsid w:val="001566CE"/>
    <w:rsid w:val="0017624E"/>
    <w:rsid w:val="001B66F4"/>
    <w:rsid w:val="001F5722"/>
    <w:rsid w:val="002145FF"/>
    <w:rsid w:val="00264CE8"/>
    <w:rsid w:val="00266259"/>
    <w:rsid w:val="002777C4"/>
    <w:rsid w:val="002B7370"/>
    <w:rsid w:val="003552C9"/>
    <w:rsid w:val="00370711"/>
    <w:rsid w:val="0037654F"/>
    <w:rsid w:val="003919A4"/>
    <w:rsid w:val="003A70A7"/>
    <w:rsid w:val="003C1322"/>
    <w:rsid w:val="003E0644"/>
    <w:rsid w:val="003E7469"/>
    <w:rsid w:val="00440522"/>
    <w:rsid w:val="00453BA3"/>
    <w:rsid w:val="00476694"/>
    <w:rsid w:val="004F4C4C"/>
    <w:rsid w:val="005A09E2"/>
    <w:rsid w:val="005C57F8"/>
    <w:rsid w:val="005E12A6"/>
    <w:rsid w:val="005E1537"/>
    <w:rsid w:val="00605112"/>
    <w:rsid w:val="00675441"/>
    <w:rsid w:val="00691B93"/>
    <w:rsid w:val="00693615"/>
    <w:rsid w:val="006B7DEE"/>
    <w:rsid w:val="006F2F28"/>
    <w:rsid w:val="00704383"/>
    <w:rsid w:val="0075398B"/>
    <w:rsid w:val="00782944"/>
    <w:rsid w:val="00815EAB"/>
    <w:rsid w:val="0082095C"/>
    <w:rsid w:val="00842DBD"/>
    <w:rsid w:val="008D68F3"/>
    <w:rsid w:val="008D7290"/>
    <w:rsid w:val="008E6567"/>
    <w:rsid w:val="009707FC"/>
    <w:rsid w:val="009D3033"/>
    <w:rsid w:val="009D6B94"/>
    <w:rsid w:val="009E3457"/>
    <w:rsid w:val="00A9097C"/>
    <w:rsid w:val="00AA466E"/>
    <w:rsid w:val="00AA504F"/>
    <w:rsid w:val="00AC2498"/>
    <w:rsid w:val="00AF1BD2"/>
    <w:rsid w:val="00BE7790"/>
    <w:rsid w:val="00BF427F"/>
    <w:rsid w:val="00C000A5"/>
    <w:rsid w:val="00C4463D"/>
    <w:rsid w:val="00C52FA0"/>
    <w:rsid w:val="00C624A6"/>
    <w:rsid w:val="00C6423E"/>
    <w:rsid w:val="00D00980"/>
    <w:rsid w:val="00D70D1D"/>
    <w:rsid w:val="00DA1884"/>
    <w:rsid w:val="00E01639"/>
    <w:rsid w:val="00E04764"/>
    <w:rsid w:val="00E40F28"/>
    <w:rsid w:val="00E54193"/>
    <w:rsid w:val="00E857C3"/>
    <w:rsid w:val="00EA2CED"/>
    <w:rsid w:val="00EA6135"/>
    <w:rsid w:val="00EF13EF"/>
    <w:rsid w:val="00F04965"/>
    <w:rsid w:val="00F250B0"/>
    <w:rsid w:val="00F464F9"/>
    <w:rsid w:val="00F52C63"/>
    <w:rsid w:val="00F544C9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C799"/>
  <w15:docId w15:val="{5BEBE976-9139-4A37-88C7-845A421A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4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4CE8"/>
  </w:style>
  <w:style w:type="paragraph" w:styleId="Stopka">
    <w:name w:val="footer"/>
    <w:basedOn w:val="Normalny"/>
    <w:link w:val="StopkaZnak"/>
    <w:uiPriority w:val="99"/>
    <w:unhideWhenUsed/>
    <w:rsid w:val="00264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Han</dc:creator>
  <cp:keywords/>
  <dc:description/>
  <cp:lastModifiedBy>Krystyna Terech-Worosz</cp:lastModifiedBy>
  <cp:revision>9</cp:revision>
  <dcterms:created xsi:type="dcterms:W3CDTF">2023-02-13T13:18:00Z</dcterms:created>
  <dcterms:modified xsi:type="dcterms:W3CDTF">2023-03-28T11:12:00Z</dcterms:modified>
</cp:coreProperties>
</file>